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2AE907" wp14:paraId="71100D94" wp14:textId="731FB705">
      <w:pPr>
        <w:pStyle w:val="Normal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42"/>
          <w:szCs w:val="42"/>
          <w:lang w:val="en-GB"/>
        </w:rPr>
      </w:pPr>
      <w:r w:rsidR="046EDDBD">
        <w:drawing>
          <wp:inline xmlns:wp14="http://schemas.microsoft.com/office/word/2010/wordprocessingDrawing" wp14:editId="06E3A735" wp14:anchorId="4FC4718C">
            <wp:extent cx="1685984" cy="889752"/>
            <wp:effectExtent l="0" t="0" r="0" b="0"/>
            <wp:docPr id="12092607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21138612" name="Picture 2121138612"/>
                    <pic:cNvPicPr/>
                  </pic:nvPicPr>
                  <pic:blipFill>
                    <a:blip xmlns:r="http://schemas.openxmlformats.org/officeDocument/2006/relationships" r:embed="rId4765571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5984" cy="88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E2AE907" wp14:paraId="3BBA5C05" wp14:textId="1CDBD5F8">
      <w:pPr>
        <w:pStyle w:val="Heading1"/>
        <w:spacing w:before="281" w:beforeAutospacing="off" w:after="281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42"/>
          <w:szCs w:val="42"/>
          <w:lang w:val="en-GB"/>
        </w:rPr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42"/>
          <w:szCs w:val="42"/>
          <w:lang w:val="en-GB"/>
        </w:rPr>
        <w:t>Carbon Re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42"/>
          <w:szCs w:val="42"/>
          <w:lang w:val="en-GB"/>
        </w:rPr>
        <w:t>duction Plan</w:t>
      </w:r>
    </w:p>
    <w:p xmlns:wp14="http://schemas.microsoft.com/office/word/2010/wordml" w:rsidP="6E2AE907" wp14:paraId="43AA95CD" wp14:textId="2DF7674D">
      <w:pPr>
        <w:pStyle w:val="Heading3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Crosspath Care Ltd</w:t>
      </w:r>
    </w:p>
    <w:p xmlns:wp14="http://schemas.microsoft.com/office/word/2010/wordml" w:rsidP="6E2AE907" wp14:paraId="7BDE913B" wp14:textId="4A42FD45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Supplier name: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Crosspath Care Ltd</w:t>
      </w:r>
      <w:r>
        <w:br/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Publication date: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January 2026</w:t>
      </w:r>
      <w:r>
        <w:br/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Reporting period: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1 December 2024 – 30 November 2025</w:t>
      </w:r>
      <w:r>
        <w:br/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Baseline year: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2024/25</w:t>
      </w:r>
    </w:p>
    <w:p xmlns:wp14="http://schemas.microsoft.com/office/word/2010/wordml" w:rsidP="6E2AE907" wp14:paraId="2278385E" wp14:textId="3E5FBEE1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This Carbon Reduction Plan has been completed in accordance with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UK Government Procurement Policy Note (PPN) 06/21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and the associated guidance on Carbon Reduction Plans.</w:t>
      </w:r>
    </w:p>
    <w:p xmlns:wp14="http://schemas.microsoft.com/office/word/2010/wordml" w:rsidP="6E2AE907" wp14:paraId="65241B22" wp14:textId="1305DA71">
      <w:pPr>
        <w:pStyle w:val="Heading2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Commitment to Achieving Net Zero</w:t>
      </w:r>
    </w:p>
    <w:p xmlns:wp14="http://schemas.microsoft.com/office/word/2010/wordml" w:rsidP="6E2AE907" wp14:paraId="33283A26" wp14:textId="0ED3FD2B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Crosspath Care Ltd is committed to achieving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Net Zero greenhouse gas emissions by 2050 at the latest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, in line with the UK Government’s commitment under the Climate Change Act 2008.</w:t>
      </w:r>
    </w:p>
    <w:p xmlns:wp14="http://schemas.microsoft.com/office/word/2010/wordml" w:rsidP="6E2AE907" wp14:paraId="2873CB34" wp14:textId="77869C79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This commitment covers emissions from all UK operations and will be delivered through continuous reduction of emissions across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Scope 1, Scope 2 and relevant Scope 3 categories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, while maintaining high‑quality, safe and person‑centred care and education services.</w:t>
      </w:r>
    </w:p>
    <w:p xmlns:wp14="http://schemas.microsoft.com/office/word/2010/wordml" w:rsidP="6E2AE907" wp14:paraId="7E01CEA3" wp14:textId="2CC2607C">
      <w:pPr>
        <w:pStyle w:val="Heading2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Organisational Context</w:t>
      </w:r>
    </w:p>
    <w:p xmlns:wp14="http://schemas.microsoft.com/office/word/2010/wordml" w:rsidP="6E2AE907" wp14:paraId="14BBAB6E" wp14:textId="243DA4C1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Crosspath Care Ltd is a UK‑based provider of regulated domiciliary care, therapeutic support, and supplementary education. Services are largely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community‑based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, delivered in service users’ homes and community settings.</w:t>
      </w:r>
    </w:p>
    <w:p xmlns:wp14="http://schemas.microsoft.com/office/word/2010/wordml" w:rsidP="6E2AE907" wp14:paraId="394DA823" wp14:textId="5BADB389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The organisation operates:</w:t>
      </w:r>
    </w:p>
    <w:p xmlns:wp14="http://schemas.microsoft.com/office/word/2010/wordml" w:rsidP="6E2AE907" wp14:paraId="31B2A3C4" wp14:textId="78F95F5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One main office location</w:t>
      </w:r>
    </w:p>
    <w:p xmlns:wp14="http://schemas.microsoft.com/office/word/2010/wordml" w:rsidP="6E2AE907" wp14:paraId="24400E56" wp14:textId="42CF381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A mobile workforce delivering care and education across Essex and surrounding areas</w:t>
      </w:r>
    </w:p>
    <w:p xmlns:wp14="http://schemas.microsoft.com/office/word/2010/wordml" w:rsidP="6E2AE907" wp14:paraId="07D19D5D" wp14:textId="64F2F61B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The majority of emissions arise from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staff travel, commuting, and business mileage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, rather than energy‑intensive buildings or industrial activity.</w:t>
      </w:r>
    </w:p>
    <w:p xmlns:wp14="http://schemas.microsoft.com/office/word/2010/wordml" w:rsidP="6E2AE907" wp14:paraId="1EC32C7B" wp14:textId="36477FA4">
      <w:pPr>
        <w:pStyle w:val="Heading2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Carbon Footprint Boundary &amp; Methodology</w:t>
      </w:r>
    </w:p>
    <w:p xmlns:wp14="http://schemas.microsoft.com/office/word/2010/wordml" w:rsidP="6E2AE907" wp14:paraId="5838C226" wp14:textId="7D8C45E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Boundary includes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UK operations only</w:t>
      </w:r>
    </w:p>
    <w:p xmlns:wp14="http://schemas.microsoft.com/office/word/2010/wordml" w:rsidP="6E2AE907" wp14:paraId="33B5F070" wp14:textId="146CFB02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Emissions calculated in line with the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Greenhouse Gas (GHG) Protocol</w:t>
      </w:r>
    </w:p>
    <w:p xmlns:wp14="http://schemas.microsoft.com/office/word/2010/wordml" w:rsidP="6E2AE907" wp14:paraId="67D0B2F9" wp14:textId="002B30F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UK Government conversion factors applied</w:t>
      </w:r>
    </w:p>
    <w:p xmlns:wp14="http://schemas.microsoft.com/office/word/2010/wordml" w:rsidP="6E2AE907" wp14:paraId="4BD635A4" wp14:textId="7335E6D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A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reasonable level of assurance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has been used</w:t>
      </w:r>
    </w:p>
    <w:p xmlns:wp14="http://schemas.microsoft.com/office/word/2010/wordml" w:rsidP="6E2AE907" wp14:paraId="24231638" wp14:textId="2D6B887B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No external audit has been carried out (not required under PPN 06/21)</w:t>
      </w:r>
    </w:p>
    <w:p xmlns:wp14="http://schemas.microsoft.com/office/word/2010/wordml" w:rsidP="6E2AE907" wp14:paraId="0EA8C3F2" wp14:textId="4B28E4A4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Where direct data is unavailable, reasonable estimates have been made using staff numbers, mileage records, utility bills and waste contracts.</w:t>
      </w:r>
    </w:p>
    <w:p xmlns:wp14="http://schemas.microsoft.com/office/word/2010/wordml" w:rsidP="6E2AE907" wp14:paraId="58BBBD29" wp14:textId="43E3E85E">
      <w:pPr>
        <w:pStyle w:val="Heading2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Emissions Summary</w:t>
      </w:r>
    </w:p>
    <w:p xmlns:wp14="http://schemas.microsoft.com/office/word/2010/wordml" w:rsidP="6E2AE907" wp14:paraId="35D5BE66" wp14:textId="19E912AD">
      <w:pPr>
        <w:pStyle w:val="Normal"/>
        <w:rPr>
          <w:noProof w:val="0"/>
          <w:lang w:val="en-GB"/>
        </w:rPr>
      </w:pPr>
      <w:r w:rsidRPr="6E2AE907" w:rsidR="66DE6178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Where primary data was unavailable, emissions have been estimated using UK Government conversion factors and reasonable assumptions aligned to sector norms</w:t>
      </w:r>
    </w:p>
    <w:p xmlns:wp14="http://schemas.microsoft.com/office/word/2010/wordml" w:rsidP="6E2AE907" wp14:paraId="430746B9" wp14:textId="5400480B">
      <w:pPr>
        <w:pStyle w:val="Normal"/>
        <w:rPr>
          <w:noProof w:val="0"/>
          <w:lang w:val="en-GB"/>
        </w:rPr>
      </w:pPr>
    </w:p>
    <w:p xmlns:wp14="http://schemas.microsoft.com/office/word/2010/wordml" w:rsidP="6E2AE907" wp14:paraId="35BA7A58" wp14:textId="4901473A">
      <w:pPr>
        <w:pStyle w:val="Heading3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Scope 1 Emissions</w:t>
      </w:r>
    </w:p>
    <w:p xmlns:wp14="http://schemas.microsoft.com/office/word/2010/wordml" w:rsidP="6E2AE907" wp14:paraId="0963CB40" wp14:textId="7A8342B4">
      <w:pPr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i w:val="1"/>
          <w:iCs w:val="1"/>
          <w:noProof w:val="0"/>
          <w:color w:val="000000" w:themeColor="text1" w:themeTint="FF" w:themeShade="FF"/>
          <w:sz w:val="21"/>
          <w:szCs w:val="21"/>
          <w:lang w:val="en-GB"/>
        </w:rPr>
        <w:t>(Direct emissions from owned or controlled sources)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766"/>
        <w:gridCol w:w="962"/>
      </w:tblGrid>
      <w:tr w:rsidR="6E2AE907" w:rsidTr="6E2AE907" w14:paraId="7C1D469B">
        <w:trPr>
          <w:trHeight w:val="300"/>
        </w:trPr>
        <w:tc>
          <w:tcPr>
            <w:tcW w:w="476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72659EA0" w14:textId="129A6442">
            <w:pPr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Source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7F3DEED4" w14:textId="204BEB67">
            <w:pPr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tCO₂e</w:t>
            </w:r>
          </w:p>
        </w:tc>
      </w:tr>
      <w:tr w:rsidR="6E2AE907" w:rsidTr="6E2AE907" w14:paraId="53232D35">
        <w:trPr>
          <w:trHeight w:val="300"/>
        </w:trPr>
        <w:tc>
          <w:tcPr>
            <w:tcW w:w="476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70498FB4" w14:textId="6BAAD0C9">
            <w:pPr>
              <w:spacing w:before="0" w:beforeAutospacing="off" w:after="0" w:afterAutospacing="off" w:line="300" w:lineRule="auto"/>
            </w:pPr>
            <w:r w:rsidR="6E2AE907">
              <w:rPr/>
              <w:t>Fuel used in company‑owned / leased vehicles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19F474F" w14:textId="2002055F">
            <w:pPr>
              <w:spacing w:before="0" w:beforeAutospacing="off" w:after="0" w:afterAutospacing="off" w:line="300" w:lineRule="auto"/>
            </w:pPr>
            <w:r w:rsidR="6E2AE907">
              <w:rPr/>
              <w:t>7.4</w:t>
            </w:r>
          </w:p>
        </w:tc>
      </w:tr>
      <w:tr w:rsidR="6E2AE907" w:rsidTr="6E2AE907" w14:paraId="7A875C9F">
        <w:trPr>
          <w:trHeight w:val="300"/>
        </w:trPr>
        <w:tc>
          <w:tcPr>
            <w:tcW w:w="476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E93C04B" w14:textId="6D332FAF">
            <w:pPr>
              <w:spacing w:before="0" w:beforeAutospacing="off" w:after="0" w:afterAutospacing="off" w:line="300" w:lineRule="auto"/>
            </w:pPr>
            <w:r w:rsidR="6E2AE907">
              <w:rPr/>
              <w:t>On‑site fuel combustion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747F1C42" w14:textId="182C3680">
            <w:pPr>
              <w:spacing w:before="0" w:beforeAutospacing="off" w:after="0" w:afterAutospacing="off" w:line="300" w:lineRule="auto"/>
            </w:pPr>
            <w:r w:rsidR="6E2AE907">
              <w:rPr/>
              <w:t>0.0</w:t>
            </w:r>
          </w:p>
        </w:tc>
      </w:tr>
      <w:tr w:rsidR="6E2AE907" w:rsidTr="6E2AE907" w14:paraId="05FA2010">
        <w:trPr>
          <w:trHeight w:val="300"/>
        </w:trPr>
        <w:tc>
          <w:tcPr>
            <w:tcW w:w="476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EA60805" w14:textId="5FA67008">
            <w:pPr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Total Scope 1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49474394" w14:textId="4782E435">
            <w:pPr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7.4</w:t>
            </w:r>
          </w:p>
        </w:tc>
      </w:tr>
    </w:tbl>
    <w:p xmlns:wp14="http://schemas.microsoft.com/office/word/2010/wordml" w:rsidP="6E2AE907" wp14:paraId="0D7770CC" wp14:textId="47BE5496">
      <w:pPr>
        <w:pStyle w:val="Heading3"/>
        <w:bidi w:val="0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Scope 2 Emissions</w:t>
      </w:r>
    </w:p>
    <w:p xmlns:wp14="http://schemas.microsoft.com/office/word/2010/wordml" w:rsidP="6E2AE907" wp14:paraId="0D0B5142" wp14:textId="1A2F0359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i w:val="1"/>
          <w:iCs w:val="1"/>
          <w:noProof w:val="0"/>
          <w:color w:val="000000" w:themeColor="text1" w:themeTint="FF" w:themeShade="FF"/>
          <w:sz w:val="21"/>
          <w:szCs w:val="21"/>
          <w:lang w:val="en-GB"/>
        </w:rPr>
        <w:t>(Indirect emissions from purchased energy)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005"/>
        <w:gridCol w:w="962"/>
      </w:tblGrid>
      <w:tr w:rsidR="6E2AE907" w:rsidTr="6E2AE907" w14:paraId="0FBCDA14">
        <w:trPr>
          <w:trHeight w:val="300"/>
        </w:trPr>
        <w:tc>
          <w:tcPr>
            <w:tcW w:w="40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296980AB" w14:textId="7A5D8342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Source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049101C" w14:textId="4211A958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tCO₂e</w:t>
            </w:r>
          </w:p>
        </w:tc>
      </w:tr>
      <w:tr w:rsidR="6E2AE907" w:rsidTr="6E2AE907" w14:paraId="3859B35D">
        <w:trPr>
          <w:trHeight w:val="300"/>
        </w:trPr>
        <w:tc>
          <w:tcPr>
            <w:tcW w:w="40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6B57DEE7" w14:textId="1F992D37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Purchased electricity – office premises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66ABBEC" w14:textId="252984A5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2.1</w:t>
            </w:r>
          </w:p>
        </w:tc>
      </w:tr>
      <w:tr w:rsidR="6E2AE907" w:rsidTr="6E2AE907" w14:paraId="2FD776FD">
        <w:trPr>
          <w:trHeight w:val="300"/>
        </w:trPr>
        <w:tc>
          <w:tcPr>
            <w:tcW w:w="40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E90247C" w14:textId="3FA20F1D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Total Scope 2 (location‑based)</w:t>
            </w:r>
          </w:p>
        </w:tc>
        <w:tc>
          <w:tcPr>
            <w:tcW w:w="9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3B32FF6E" w14:textId="686185E6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2.1</w:t>
            </w:r>
          </w:p>
        </w:tc>
      </w:tr>
    </w:tbl>
    <w:p xmlns:wp14="http://schemas.microsoft.com/office/word/2010/wordml" w:rsidP="6E2AE907" wp14:paraId="65824C42" wp14:textId="610DD878">
      <w:pPr>
        <w:pStyle w:val="Heading3"/>
        <w:bidi w:val="0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Scope 3 Emissions (Required Categories Only)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629"/>
        <w:gridCol w:w="4165"/>
        <w:gridCol w:w="662"/>
      </w:tblGrid>
      <w:tr w:rsidR="6E2AE907" w:rsidTr="6E2AE907" w14:paraId="66A5CA77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3942B5A7" w14:textId="7AE76385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Category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4E20ADCB" w14:textId="111130F5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Description</w:t>
            </w:r>
          </w:p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2BEF6167" w14:textId="67EB2148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tCO₂e</w:t>
            </w:r>
          </w:p>
        </w:tc>
      </w:tr>
      <w:tr w:rsidR="6E2AE907" w:rsidTr="6E2AE907" w14:paraId="4AC7D1D3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56792A23" w14:textId="52A01123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4. Upstream transportation &amp; distribution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3804A2D9" w14:textId="2A65DABD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Supplier deliveries &amp; logistics</w:t>
            </w:r>
          </w:p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28CE0635" w14:textId="3F7000FF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1.9</w:t>
            </w:r>
          </w:p>
        </w:tc>
      </w:tr>
      <w:tr w:rsidR="6E2AE907" w:rsidTr="6E2AE907" w14:paraId="202AC8E9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431C8AC3" w14:textId="47A58F4D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5. Waste generated in operations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6590148A" w14:textId="4E9A6177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Waste disposal &amp; treatment</w:t>
            </w:r>
          </w:p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52DF141" w14:textId="17EE8E08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0.6</w:t>
            </w:r>
          </w:p>
        </w:tc>
      </w:tr>
      <w:tr w:rsidR="6E2AE907" w:rsidTr="6E2AE907" w14:paraId="405EC4BE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77E3F318" w14:textId="5FB10F07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6. Business travel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32D93B10" w14:textId="164B3252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Mileage &amp; rail travel for work</w:t>
            </w:r>
          </w:p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098A7410" w14:textId="24582C8F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3.2</w:t>
            </w:r>
          </w:p>
        </w:tc>
      </w:tr>
      <w:tr w:rsidR="6E2AE907" w:rsidTr="6E2AE907" w14:paraId="143D11A5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217162F" w14:textId="47C932D8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7. Employee commuting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5B231F19" w14:textId="1D3DDBAD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Travel between home and work locations</w:t>
            </w:r>
          </w:p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DFF9CCC" w14:textId="07D0C4E1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18.5</w:t>
            </w:r>
          </w:p>
        </w:tc>
      </w:tr>
      <w:tr w:rsidR="6E2AE907" w:rsidTr="6E2AE907" w14:paraId="365DBC44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717189D2" w14:textId="0DB09E63">
            <w:pPr>
              <w:pStyle w:val="Normal"/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9. Downstream transportation &amp; distribution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46BA0C87" w14:textId="2448894E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Not applicable – services delivered directly</w:t>
            </w:r>
          </w:p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54D509B6" w14:textId="13B1B472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0.0</w:t>
            </w:r>
          </w:p>
        </w:tc>
      </w:tr>
      <w:tr w:rsidR="6E2AE907" w:rsidTr="6E2AE907" w14:paraId="20A23F8B">
        <w:trPr>
          <w:trHeight w:val="300"/>
        </w:trPr>
        <w:tc>
          <w:tcPr>
            <w:tcW w:w="4629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4D39E9F5" w14:textId="6C81541D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Total Scope 3 (reported)</w:t>
            </w:r>
          </w:p>
        </w:tc>
        <w:tc>
          <w:tcPr>
            <w:tcW w:w="416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RDefault="6E2AE907" w14:paraId="6E565175" w14:textId="5FF0E58D"/>
        </w:tc>
        <w:tc>
          <w:tcPr>
            <w:tcW w:w="66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2C2B7989" w14:textId="69C1BBAA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24.2</w:t>
            </w:r>
          </w:p>
        </w:tc>
      </w:tr>
    </w:tbl>
    <w:p xmlns:wp14="http://schemas.microsoft.com/office/word/2010/wordml" w:rsidP="6E2AE907" wp14:paraId="7BC8F116" wp14:textId="6E1218EC">
      <w:pPr>
        <w:pStyle w:val="Heading3"/>
        <w:bidi w:val="0"/>
        <w:spacing w:before="246" w:beforeAutospacing="off" w:after="246" w:afterAutospacing="off" w:line="300" w:lineRule="auto"/>
      </w:pPr>
      <w:r w:rsidRPr="6E2AE907" w:rsidR="17899398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otal Carbon Foo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tprint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67"/>
        <w:gridCol w:w="1442"/>
      </w:tblGrid>
      <w:tr w:rsidR="6E2AE907" w:rsidTr="6E2AE907" w14:paraId="15146C30">
        <w:trPr>
          <w:trHeight w:val="300"/>
        </w:trPr>
        <w:tc>
          <w:tcPr>
            <w:tcW w:w="1067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42DA0AD" w14:textId="2346ECD2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Scope</w:t>
            </w:r>
          </w:p>
        </w:tc>
        <w:tc>
          <w:tcPr>
            <w:tcW w:w="144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E2D9C86" w14:textId="5EA404B2">
            <w:pPr>
              <w:bidi w:val="0"/>
              <w:spacing w:before="0" w:beforeAutospacing="off" w:after="0" w:afterAutospacing="off" w:line="300" w:lineRule="auto"/>
              <w:jc w:val="center"/>
            </w:pPr>
            <w:r w:rsidRPr="6E2AE907" w:rsidR="6E2AE907">
              <w:rPr>
                <w:b w:val="1"/>
                <w:bCs w:val="1"/>
              </w:rPr>
              <w:t>tCO₂e</w:t>
            </w:r>
          </w:p>
        </w:tc>
      </w:tr>
      <w:tr w:rsidR="6E2AE907" w:rsidTr="6E2AE907" w14:paraId="223B5F42">
        <w:trPr>
          <w:trHeight w:val="300"/>
        </w:trPr>
        <w:tc>
          <w:tcPr>
            <w:tcW w:w="1067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2ECC72DF" w14:textId="1E260AC9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Scope 1</w:t>
            </w:r>
          </w:p>
        </w:tc>
        <w:tc>
          <w:tcPr>
            <w:tcW w:w="144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393C804B" w14:textId="3834E3CF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7.4</w:t>
            </w:r>
          </w:p>
        </w:tc>
      </w:tr>
      <w:tr w:rsidR="6E2AE907" w:rsidTr="6E2AE907" w14:paraId="746105E9">
        <w:trPr>
          <w:trHeight w:val="300"/>
        </w:trPr>
        <w:tc>
          <w:tcPr>
            <w:tcW w:w="1067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929899C" w14:textId="103AC083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Scope 2</w:t>
            </w:r>
          </w:p>
        </w:tc>
        <w:tc>
          <w:tcPr>
            <w:tcW w:w="144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6B9600E4" w14:textId="11CE9D5E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2.1</w:t>
            </w:r>
          </w:p>
        </w:tc>
      </w:tr>
      <w:tr w:rsidR="6E2AE907" w:rsidTr="6E2AE907" w14:paraId="32C11CD4">
        <w:trPr>
          <w:trHeight w:val="300"/>
        </w:trPr>
        <w:tc>
          <w:tcPr>
            <w:tcW w:w="1067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588444E6" w14:textId="00E105D5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Scope 3</w:t>
            </w:r>
          </w:p>
        </w:tc>
        <w:tc>
          <w:tcPr>
            <w:tcW w:w="144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5607E9B6" w14:textId="6BF4D3A6">
            <w:pPr>
              <w:bidi w:val="0"/>
              <w:spacing w:before="0" w:beforeAutospacing="off" w:after="0" w:afterAutospacing="off" w:line="300" w:lineRule="auto"/>
            </w:pPr>
            <w:r w:rsidR="6E2AE907">
              <w:rPr/>
              <w:t>24.2</w:t>
            </w:r>
          </w:p>
        </w:tc>
      </w:tr>
      <w:tr w:rsidR="6E2AE907" w:rsidTr="6E2AE907" w14:paraId="5D887E9E">
        <w:trPr>
          <w:trHeight w:val="300"/>
        </w:trPr>
        <w:tc>
          <w:tcPr>
            <w:tcW w:w="1067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60C36DB7" w14:textId="4FD770C4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Total</w:t>
            </w:r>
          </w:p>
        </w:tc>
        <w:tc>
          <w:tcPr>
            <w:tcW w:w="1442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6E2AE907" w:rsidP="6E2AE907" w:rsidRDefault="6E2AE907" w14:paraId="15F199EE" w14:textId="5C0C40E2">
            <w:pPr>
              <w:bidi w:val="0"/>
              <w:spacing w:before="0" w:beforeAutospacing="off" w:after="0" w:afterAutospacing="off" w:line="300" w:lineRule="auto"/>
            </w:pPr>
            <w:r w:rsidRPr="6E2AE907" w:rsidR="6E2AE907">
              <w:rPr>
                <w:b w:val="1"/>
                <w:bCs w:val="1"/>
              </w:rPr>
              <w:t>33.7 tCO₂e</w:t>
            </w:r>
          </w:p>
        </w:tc>
      </w:tr>
    </w:tbl>
    <w:p xmlns:wp14="http://schemas.microsoft.com/office/word/2010/wordml" w:rsidP="6E2AE907" wp14:paraId="55AFCF20" wp14:textId="3C67E690">
      <w:pPr>
        <w:pStyle w:val="Heading2"/>
        <w:bidi w:val="0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Carbon Reduction Measures Already in Place</w:t>
      </w:r>
    </w:p>
    <w:p xmlns:wp14="http://schemas.microsoft.com/office/word/2010/wordml" w:rsidP="6E2AE907" wp14:paraId="31FEDDCB" wp14:textId="3D4B3890">
      <w:pPr>
        <w:pStyle w:val="Heading3"/>
        <w:bidi w:val="0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Travel &amp; Transport</w:t>
      </w:r>
    </w:p>
    <w:p xmlns:wp14="http://schemas.microsoft.com/office/word/2010/wordml" w:rsidP="6E2AE907" wp14:paraId="2ACC1451" wp14:textId="7F0F537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Local staff deployment to reduce travel mileage</w:t>
      </w:r>
    </w:p>
    <w:p xmlns:wp14="http://schemas.microsoft.com/office/word/2010/wordml" w:rsidP="6E2AE907" wp14:paraId="1868BD26" wp14:textId="7E8AEAEA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Route planning for community‑based visits</w:t>
      </w:r>
    </w:p>
    <w:p xmlns:wp14="http://schemas.microsoft.com/office/word/2010/wordml" w:rsidP="6E2AE907" wp14:paraId="2B328F41" wp14:textId="411482C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Remote meetings for supervision, reviews and multi‑agency work</w:t>
      </w:r>
    </w:p>
    <w:p xmlns:wp14="http://schemas.microsoft.com/office/word/2010/wordml" w:rsidP="6E2AE907" wp14:paraId="447988A7" wp14:textId="0E2BB90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Reduced inter‑office travel</w:t>
      </w:r>
    </w:p>
    <w:p xmlns:wp14="http://schemas.microsoft.com/office/word/2010/wordml" w:rsidP="6E2AE907" wp14:paraId="797760BA" wp14:textId="4E4F32CE">
      <w:pPr>
        <w:pStyle w:val="Heading3"/>
        <w:bidi w:val="0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Energy &amp; Buildings</w:t>
      </w:r>
    </w:p>
    <w:p xmlns:wp14="http://schemas.microsoft.com/office/word/2010/wordml" w:rsidP="6E2AE907" wp14:paraId="3AFB9CF1" wp14:textId="24CC4ADC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LED lighting in office premises</w:t>
      </w:r>
    </w:p>
    <w:p xmlns:wp14="http://schemas.microsoft.com/office/word/2010/wordml" w:rsidP="6E2AE907" wp14:paraId="433047AE" wp14:textId="455D7B0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Energy‑efficient IT equipment</w:t>
      </w:r>
    </w:p>
    <w:p xmlns:wp14="http://schemas.microsoft.com/office/word/2010/wordml" w:rsidP="6E2AE907" wp14:paraId="2F38805A" wp14:textId="6F8C145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Equipment shutdown policy outside working hours</w:t>
      </w:r>
    </w:p>
    <w:p xmlns:wp14="http://schemas.microsoft.com/office/word/2010/wordml" w:rsidP="6E2AE907" wp14:paraId="724B3F7A" wp14:textId="0A915DD3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Hybrid working for administrative staff</w:t>
      </w:r>
    </w:p>
    <w:p xmlns:wp14="http://schemas.microsoft.com/office/word/2010/wordml" w:rsidP="6E2AE907" wp14:paraId="177F2A6B" wp14:textId="6B3D6B6A">
      <w:pPr>
        <w:pStyle w:val="Heading3"/>
        <w:bidi w:val="0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Waste &amp; Resources</w:t>
      </w:r>
    </w:p>
    <w:p xmlns:wp14="http://schemas.microsoft.com/office/word/2010/wordml" w:rsidP="6E2AE907" wp14:paraId="145A6E5F" wp14:textId="67C84EB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Digital care records and reporting systems</w:t>
      </w:r>
    </w:p>
    <w:p xmlns:wp14="http://schemas.microsoft.com/office/word/2010/wordml" w:rsidP="6E2AE907" wp14:paraId="6DAE175C" wp14:textId="75223F39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Reduced printing and paper use</w:t>
      </w:r>
    </w:p>
    <w:p xmlns:wp14="http://schemas.microsoft.com/office/word/2010/wordml" w:rsidP="6E2AE907" wp14:paraId="0E4713F2" wp14:textId="1332032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Licensed waste contractors with recycling processes</w:t>
      </w:r>
    </w:p>
    <w:p xmlns:wp14="http://schemas.microsoft.com/office/word/2010/wordml" w:rsidP="6E2AE907" wp14:paraId="0C961850" wp14:textId="46B8E54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Reduced single‑use items where safe to do so</w:t>
      </w:r>
    </w:p>
    <w:p xmlns:wp14="http://schemas.microsoft.com/office/word/2010/wordml" w:rsidP="6E2AE907" wp14:paraId="5F8780B9" wp14:textId="6F3E9A65">
      <w:pPr>
        <w:pStyle w:val="Heading3"/>
        <w:bidi w:val="0"/>
        <w:spacing w:before="246" w:beforeAutospacing="off" w:after="246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Workforce &amp; Operations</w:t>
      </w:r>
    </w:p>
    <w:p xmlns:wp14="http://schemas.microsoft.com/office/word/2010/wordml" w:rsidP="6E2AE907" wp14:paraId="2AD36F1D" wp14:textId="239A0EA4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Flexible working patterns to reduce peak‑time commuting</w:t>
      </w:r>
    </w:p>
    <w:p xmlns:wp14="http://schemas.microsoft.com/office/word/2010/wordml" w:rsidP="6E2AE907" wp14:paraId="62040152" wp14:textId="079AA590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Car‑sharing encouraged where suitable</w:t>
      </w:r>
    </w:p>
    <w:p xmlns:wp14="http://schemas.microsoft.com/office/word/2010/wordml" w:rsidP="6E2AE907" wp14:paraId="3C53F3D6" wp14:textId="381911C8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In‑house training delivered remotely where possible</w:t>
      </w:r>
    </w:p>
    <w:p xmlns:wp14="http://schemas.microsoft.com/office/word/2010/wordml" w:rsidP="6E2AE907" wp14:paraId="2FEA083F" wp14:textId="6DD90BDC">
      <w:pPr>
        <w:pStyle w:val="Heading2"/>
        <w:bidi w:val="0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Future Carbon Reduction Commitments</w:t>
      </w:r>
    </w:p>
    <w:p xmlns:wp14="http://schemas.microsoft.com/office/word/2010/wordml" w:rsidP="6E2AE907" wp14:paraId="34344D16" wp14:textId="263E9DA8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Over the next five years, Crosspath Care Ltd will:</w:t>
      </w:r>
    </w:p>
    <w:p xmlns:wp14="http://schemas.microsoft.com/office/word/2010/wordml" w:rsidP="6E2AE907" wp14:paraId="0AEC797D" wp14:textId="7D74A80C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Improve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travel data collection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to increase reporting accuracy</w:t>
      </w:r>
    </w:p>
    <w:p xmlns:wp14="http://schemas.microsoft.com/office/word/2010/wordml" w:rsidP="6E2AE907" wp14:paraId="6167B002" wp14:textId="19E4E69F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Transition to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lower‑emission vehicles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where operationally viable</w:t>
      </w:r>
    </w:p>
    <w:p xmlns:wp14="http://schemas.microsoft.com/office/word/2010/wordml" w:rsidP="6E2AE907" wp14:paraId="5F07FBFE" wp14:textId="5B3CC236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Explore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pooled vehicles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to reduce individual staff mileage</w:t>
      </w:r>
    </w:p>
    <w:p xmlns:wp14="http://schemas.microsoft.com/office/word/2010/wordml" w:rsidP="6E2AE907" wp14:paraId="5FEC4F9B" wp14:textId="6D1B1A47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Review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green energy tariffs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for office electricity supply</w:t>
      </w:r>
    </w:p>
    <w:p xmlns:wp14="http://schemas.microsoft.com/office/word/2010/wordml" w:rsidP="6E2AE907" wp14:paraId="4E9CC466" wp14:textId="3EF9F5B8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Continue reducing paper and physical resource use</w:t>
      </w:r>
    </w:p>
    <w:p xmlns:wp14="http://schemas.microsoft.com/office/word/2010/wordml" w:rsidP="6E2AE907" wp14:paraId="0BC12727" wp14:textId="7F380D1B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Review this Carbon Reduction Plan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annually within 6 months of financial year‑end</w:t>
      </w:r>
    </w:p>
    <w:p xmlns:wp14="http://schemas.microsoft.com/office/word/2010/wordml" w:rsidP="6E2AE907" wp14:paraId="5A7758D4" wp14:textId="42826B54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These measures will prioritise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realistic reductions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that do not compromise safeguarding, service quality or continuity of care.</w:t>
      </w:r>
    </w:p>
    <w:p xmlns:wp14="http://schemas.microsoft.com/office/word/2010/wordml" w:rsidP="6E2AE907" wp14:paraId="0133A671" wp14:textId="53DB1ECE">
      <w:pPr>
        <w:pStyle w:val="Heading2"/>
        <w:bidi w:val="0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Governance &amp; Responsibility</w:t>
      </w:r>
    </w:p>
    <w:p xmlns:wp14="http://schemas.microsoft.com/office/word/2010/wordml" w:rsidP="6E2AE907" wp14:paraId="3662A9EA" wp14:textId="5DB02F05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Responsibility for carbon reduction sits with the </w:t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Directors of Crosspath Care Ltd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, supported by senior management.</w:t>
      </w:r>
    </w:p>
    <w:p xmlns:wp14="http://schemas.microsoft.com/office/word/2010/wordml" w:rsidP="6E2AE907" wp14:paraId="3E085889" wp14:textId="238B8F35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Progress will be:</w:t>
      </w:r>
    </w:p>
    <w:p xmlns:wp14="http://schemas.microsoft.com/office/word/2010/wordml" w:rsidP="6E2AE907" wp14:paraId="25DD1ACA" wp14:textId="16B06F4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Reviewed annually</w:t>
      </w:r>
    </w:p>
    <w:p xmlns:wp14="http://schemas.microsoft.com/office/word/2010/wordml" w:rsidP="6E2AE907" wp14:paraId="2536A621" wp14:textId="05FB1EA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Updated in line with organisational growth or changes</w:t>
      </w:r>
    </w:p>
    <w:p xmlns:wp14="http://schemas.microsoft.com/office/word/2010/wordml" w:rsidP="6E2AE907" wp14:paraId="71CBDC57" wp14:textId="5E2A0672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Published transparently</w:t>
      </w:r>
    </w:p>
    <w:p xmlns:wp14="http://schemas.microsoft.com/office/word/2010/wordml" w:rsidP="6E2AE907" wp14:paraId="6CFE27CB" wp14:textId="6F9C0F0C">
      <w:pPr>
        <w:pStyle w:val="Heading2"/>
        <w:bidi w:val="0"/>
        <w:spacing w:before="261" w:beforeAutospacing="off" w:after="261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31"/>
          <w:szCs w:val="31"/>
          <w:lang w:val="en-GB"/>
        </w:rPr>
        <w:t>Declaration</w:t>
      </w:r>
    </w:p>
    <w:p xmlns:wp14="http://schemas.microsoft.com/office/word/2010/wordml" w:rsidP="6E2AE907" wp14:paraId="108F723E" wp14:textId="466B00B7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This Carbon Reduction Plan has been completed accurately and in good faith, in accordance with UK Government guidance.</w:t>
      </w:r>
    </w:p>
    <w:p xmlns:wp14="http://schemas.microsoft.com/office/word/2010/wordml" w:rsidP="6E2AE907" wp14:paraId="2C5C65D0" wp14:textId="0513F43A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Signed:</w:t>
      </w:r>
      <w:r>
        <w:br/>
      </w: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Gemma Caprioli‑Blake</w:t>
      </w:r>
      <w:r>
        <w:br/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>Director – Crosspath Care Ltd</w:t>
      </w:r>
    </w:p>
    <w:p xmlns:wp14="http://schemas.microsoft.com/office/word/2010/wordml" w:rsidP="6E2AE907" wp14:paraId="2406030A" wp14:textId="166EC360">
      <w:pPr>
        <w:bidi w:val="0"/>
        <w:spacing w:before="210" w:beforeAutospacing="off" w:after="210" w:afterAutospacing="off" w:line="300" w:lineRule="auto"/>
      </w:pPr>
      <w:r w:rsidRPr="6E2AE907" w:rsidR="48B3D81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en-GB"/>
        </w:rPr>
        <w:t>Date:</w:t>
      </w:r>
      <w:r w:rsidRPr="6E2AE907" w:rsidR="48B3D81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en-GB"/>
        </w:rPr>
        <w:t xml:space="preserve"> January 2026</w:t>
      </w:r>
    </w:p>
    <w:p xmlns:wp14="http://schemas.microsoft.com/office/word/2010/wordml" wp14:paraId="5E5787A5" wp14:textId="32CE2DC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e10a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ae4f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477d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fc51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ef96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b397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6501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007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4f24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a7d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1F101E"/>
    <w:rsid w:val="046EDDBD"/>
    <w:rsid w:val="0BDF8D5C"/>
    <w:rsid w:val="0ED4E465"/>
    <w:rsid w:val="141F101E"/>
    <w:rsid w:val="17899398"/>
    <w:rsid w:val="2D52C261"/>
    <w:rsid w:val="4378166A"/>
    <w:rsid w:val="48B3D81A"/>
    <w:rsid w:val="66DE6178"/>
    <w:rsid w:val="6E2AE907"/>
    <w:rsid w:val="75D051C0"/>
    <w:rsid w:val="76369025"/>
    <w:rsid w:val="7636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101E"/>
  <w15:chartTrackingRefBased/>
  <w15:docId w15:val="{A9F76115-EB99-4335-B9DC-06C5C4F56B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2AE90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E2AE90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E2AE90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E2AE90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476557149" /><Relationship Type="http://schemas.openxmlformats.org/officeDocument/2006/relationships/numbering" Target="/word/numbering.xml" Id="R66b7bb14eac344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Caprioli-blake</dc:creator>
  <keywords/>
  <dc:description/>
  <lastModifiedBy>gemma Caprioli-blake</lastModifiedBy>
  <revision>2</revision>
  <dcterms:created xsi:type="dcterms:W3CDTF">2026-01-12T11:54:13.4896929Z</dcterms:created>
  <dcterms:modified xsi:type="dcterms:W3CDTF">2026-01-12T12:05:10.6799037Z</dcterms:modified>
</coreProperties>
</file>